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F85200" w14:textId="019A463E" w:rsidR="0051268E" w:rsidRPr="00DF5819" w:rsidRDefault="0052099D" w:rsidP="00972CA4">
      <w:pPr>
        <w:jc w:val="both"/>
        <w:rPr>
          <w:rFonts w:ascii="Times New Roman" w:hAnsi="Times New Roman" w:cs="Times New Roman"/>
          <w:b/>
          <w:bCs/>
        </w:rPr>
      </w:pPr>
      <w:r w:rsidRPr="00DF5819">
        <w:rPr>
          <w:rFonts w:ascii="Times New Roman" w:hAnsi="Times New Roman" w:cs="Times New Roman"/>
          <w:b/>
          <w:bCs/>
        </w:rPr>
        <w:t>Programme du Congrès de l’Association pour le développement de l’histoire culturelle (ADHC)</w:t>
      </w:r>
      <w:r w:rsidR="006D72CD" w:rsidRPr="00DF5819">
        <w:rPr>
          <w:rFonts w:ascii="Times New Roman" w:hAnsi="Times New Roman" w:cs="Times New Roman"/>
          <w:b/>
          <w:bCs/>
        </w:rPr>
        <w:t xml:space="preserve"> - </w:t>
      </w:r>
      <w:r w:rsidRPr="00DF5819">
        <w:rPr>
          <w:rFonts w:ascii="Times New Roman" w:hAnsi="Times New Roman" w:cs="Times New Roman"/>
          <w:b/>
          <w:bCs/>
        </w:rPr>
        <w:t>Samedi 2</w:t>
      </w:r>
      <w:r w:rsidR="00422BC7" w:rsidRPr="00DF5819">
        <w:rPr>
          <w:rFonts w:ascii="Times New Roman" w:hAnsi="Times New Roman" w:cs="Times New Roman"/>
          <w:b/>
          <w:bCs/>
        </w:rPr>
        <w:t>7</w:t>
      </w:r>
      <w:r w:rsidRPr="00DF5819">
        <w:rPr>
          <w:rFonts w:ascii="Times New Roman" w:hAnsi="Times New Roman" w:cs="Times New Roman"/>
          <w:b/>
          <w:bCs/>
        </w:rPr>
        <w:t xml:space="preserve"> septembre </w:t>
      </w:r>
      <w:r w:rsidR="0051268E" w:rsidRPr="00DF5819">
        <w:rPr>
          <w:rFonts w:ascii="Times New Roman" w:hAnsi="Times New Roman" w:cs="Times New Roman"/>
          <w:b/>
          <w:bCs/>
        </w:rPr>
        <w:t xml:space="preserve">2025 au Campus Condorcet </w:t>
      </w:r>
    </w:p>
    <w:p w14:paraId="28409DF3" w14:textId="77777777" w:rsidR="0051268E" w:rsidRPr="00DF5819" w:rsidRDefault="0051268E" w:rsidP="00972CA4">
      <w:pPr>
        <w:jc w:val="both"/>
        <w:rPr>
          <w:rFonts w:ascii="Times New Roman" w:hAnsi="Times New Roman" w:cs="Times New Roman"/>
        </w:rPr>
      </w:pPr>
    </w:p>
    <w:p w14:paraId="43C5A4B1" w14:textId="77777777" w:rsidR="0051268E" w:rsidRPr="00DF5819" w:rsidRDefault="0051268E" w:rsidP="00972CA4">
      <w:pPr>
        <w:jc w:val="both"/>
        <w:rPr>
          <w:rFonts w:ascii="Times New Roman" w:hAnsi="Times New Roman" w:cs="Times New Roman"/>
        </w:rPr>
      </w:pPr>
      <w:r w:rsidRPr="00DF5819">
        <w:rPr>
          <w:rFonts w:ascii="Times New Roman" w:hAnsi="Times New Roman" w:cs="Times New Roman"/>
        </w:rPr>
        <w:t xml:space="preserve">Le congrès de </w:t>
      </w:r>
      <w:r w:rsidRPr="00DF5819">
        <w:rPr>
          <w:rFonts w:ascii="Times New Roman" w:hAnsi="Times New Roman" w:cs="Times New Roman"/>
          <w:i/>
          <w:iCs/>
        </w:rPr>
        <w:t>l’Association pour le développement de l’histoire culturelle</w:t>
      </w:r>
      <w:r w:rsidRPr="00DF5819">
        <w:rPr>
          <w:rFonts w:ascii="Times New Roman" w:hAnsi="Times New Roman" w:cs="Times New Roman"/>
        </w:rPr>
        <w:t xml:space="preserve"> (ADHC) se tiendra </w:t>
      </w:r>
    </w:p>
    <w:p w14:paraId="104BE84E" w14:textId="1CA375AB" w:rsidR="0051268E" w:rsidRPr="00DF5819" w:rsidRDefault="0051268E" w:rsidP="00972CA4">
      <w:pPr>
        <w:jc w:val="both"/>
        <w:rPr>
          <w:rFonts w:ascii="Times New Roman" w:hAnsi="Times New Roman" w:cs="Times New Roman"/>
        </w:rPr>
      </w:pPr>
      <w:r w:rsidRPr="00DF5819">
        <w:rPr>
          <w:rFonts w:ascii="Times New Roman" w:hAnsi="Times New Roman" w:cs="Times New Roman"/>
          <w:b/>
        </w:rPr>
        <w:t>Samedi 2</w:t>
      </w:r>
      <w:r w:rsidR="001F4B97" w:rsidRPr="00DF5819">
        <w:rPr>
          <w:rFonts w:ascii="Times New Roman" w:hAnsi="Times New Roman" w:cs="Times New Roman"/>
          <w:b/>
        </w:rPr>
        <w:t>7</w:t>
      </w:r>
      <w:r w:rsidRPr="00DF5819">
        <w:rPr>
          <w:rFonts w:ascii="Times New Roman" w:hAnsi="Times New Roman" w:cs="Times New Roman"/>
          <w:b/>
        </w:rPr>
        <w:t xml:space="preserve">  septembre 202</w:t>
      </w:r>
      <w:r w:rsidR="001F4B97" w:rsidRPr="00DF5819">
        <w:rPr>
          <w:rFonts w:ascii="Times New Roman" w:hAnsi="Times New Roman" w:cs="Times New Roman"/>
          <w:b/>
        </w:rPr>
        <w:t>5</w:t>
      </w:r>
      <w:r w:rsidRPr="00DF5819">
        <w:rPr>
          <w:rFonts w:ascii="Times New Roman" w:hAnsi="Times New Roman" w:cs="Times New Roman"/>
          <w:b/>
        </w:rPr>
        <w:t xml:space="preserve"> au </w:t>
      </w:r>
      <w:r w:rsidRPr="00DF5819">
        <w:rPr>
          <w:rFonts w:ascii="Times New Roman" w:hAnsi="Times New Roman" w:cs="Times New Roman"/>
        </w:rPr>
        <w:t xml:space="preserve"> </w:t>
      </w:r>
      <w:r w:rsidR="00143BCE" w:rsidRPr="00DF5819">
        <w:rPr>
          <w:rFonts w:ascii="Times New Roman" w:hAnsi="Times New Roman" w:cs="Times New Roman"/>
        </w:rPr>
        <w:t xml:space="preserve">Campus Condorcet, </w:t>
      </w:r>
      <w:r w:rsidR="006D72CD" w:rsidRPr="00DF5819">
        <w:rPr>
          <w:rFonts w:ascii="Times New Roman" w:hAnsi="Times New Roman" w:cs="Times New Roman"/>
        </w:rPr>
        <w:t xml:space="preserve">Cours des Humanités </w:t>
      </w:r>
      <w:r w:rsidR="008A66A6" w:rsidRPr="008A66A6">
        <w:rPr>
          <w:rFonts w:ascii="Times New Roman" w:hAnsi="Times New Roman" w:cs="Times New Roman"/>
        </w:rPr>
        <w:t>93322 Aubervilliers Cedex </w:t>
      </w:r>
      <w:r w:rsidR="008A66A6">
        <w:rPr>
          <w:rFonts w:ascii="Times New Roman" w:hAnsi="Times New Roman" w:cs="Times New Roman"/>
        </w:rPr>
        <w:t>- C</w:t>
      </w:r>
      <w:r w:rsidR="00143BCE" w:rsidRPr="00DF5819">
        <w:rPr>
          <w:rFonts w:ascii="Times New Roman" w:hAnsi="Times New Roman" w:cs="Times New Roman"/>
        </w:rPr>
        <w:t>entre de Colloques, rez-de-chaussée salle 50 – Métro Front Populaire</w:t>
      </w:r>
    </w:p>
    <w:p w14:paraId="6CCD6F9E" w14:textId="77777777" w:rsidR="006D72CD" w:rsidRPr="00DF5819" w:rsidRDefault="006D72CD" w:rsidP="00972CA4">
      <w:pPr>
        <w:jc w:val="both"/>
        <w:rPr>
          <w:rFonts w:ascii="Times New Roman" w:hAnsi="Times New Roman" w:cs="Times New Roman"/>
        </w:rPr>
      </w:pPr>
    </w:p>
    <w:p w14:paraId="4B1BAF2F" w14:textId="77777777" w:rsidR="0051268E" w:rsidRPr="00DF5819" w:rsidRDefault="0051268E" w:rsidP="00972CA4">
      <w:pPr>
        <w:jc w:val="both"/>
        <w:rPr>
          <w:rFonts w:ascii="Times New Roman" w:hAnsi="Times New Roman" w:cs="Times New Roman"/>
          <w:b/>
        </w:rPr>
      </w:pPr>
      <w:r w:rsidRPr="00DF5819">
        <w:rPr>
          <w:rFonts w:ascii="Times New Roman" w:hAnsi="Times New Roman" w:cs="Times New Roman"/>
          <w:b/>
        </w:rPr>
        <w:t>Programme</w:t>
      </w:r>
    </w:p>
    <w:p w14:paraId="001C766B" w14:textId="77777777" w:rsidR="0051268E" w:rsidRPr="00DF5819" w:rsidRDefault="0051268E" w:rsidP="00972CA4">
      <w:pPr>
        <w:jc w:val="both"/>
        <w:rPr>
          <w:rFonts w:ascii="Times New Roman" w:hAnsi="Times New Roman" w:cs="Times New Roman"/>
        </w:rPr>
      </w:pPr>
      <w:r w:rsidRPr="00DF5819">
        <w:rPr>
          <w:rFonts w:ascii="Times New Roman" w:hAnsi="Times New Roman" w:cs="Times New Roman"/>
        </w:rPr>
        <w:t xml:space="preserve">9 h : Accueil des participants </w:t>
      </w:r>
    </w:p>
    <w:p w14:paraId="5EF7A044" w14:textId="77777777" w:rsidR="0051268E" w:rsidRPr="00DF5819" w:rsidRDefault="0051268E" w:rsidP="00972CA4">
      <w:pPr>
        <w:jc w:val="both"/>
        <w:rPr>
          <w:rFonts w:ascii="Times New Roman" w:hAnsi="Times New Roman" w:cs="Times New Roman"/>
        </w:rPr>
      </w:pPr>
      <w:r w:rsidRPr="00DF5819">
        <w:rPr>
          <w:rFonts w:ascii="Times New Roman" w:hAnsi="Times New Roman" w:cs="Times New Roman"/>
        </w:rPr>
        <w:t xml:space="preserve">9 h 15 </w:t>
      </w:r>
      <w:r w:rsidRPr="00DF5819">
        <w:rPr>
          <w:rFonts w:ascii="Times New Roman" w:hAnsi="Times New Roman" w:cs="Times New Roman"/>
          <w:b/>
          <w:bCs/>
        </w:rPr>
        <w:t>Assemblée générale</w:t>
      </w:r>
      <w:r w:rsidRPr="00DF5819">
        <w:rPr>
          <w:rFonts w:ascii="Times New Roman" w:hAnsi="Times New Roman" w:cs="Times New Roman"/>
        </w:rPr>
        <w:t xml:space="preserve">, présidée par Pascale </w:t>
      </w:r>
      <w:proofErr w:type="spellStart"/>
      <w:r w:rsidRPr="00DF5819">
        <w:rPr>
          <w:rFonts w:ascii="Times New Roman" w:hAnsi="Times New Roman" w:cs="Times New Roman"/>
        </w:rPr>
        <w:t>Goetschel</w:t>
      </w:r>
      <w:proofErr w:type="spellEnd"/>
      <w:r w:rsidRPr="00DF5819">
        <w:rPr>
          <w:rFonts w:ascii="Times New Roman" w:hAnsi="Times New Roman" w:cs="Times New Roman"/>
        </w:rPr>
        <w:t xml:space="preserve"> - Rapports moral et financier.</w:t>
      </w:r>
    </w:p>
    <w:p w14:paraId="5CCC2FCA" w14:textId="63EE404C" w:rsidR="0051268E" w:rsidRPr="00DF5819" w:rsidRDefault="0051268E" w:rsidP="00972CA4">
      <w:pPr>
        <w:jc w:val="both"/>
        <w:rPr>
          <w:rFonts w:ascii="Times New Roman" w:hAnsi="Times New Roman" w:cs="Times New Roman"/>
        </w:rPr>
      </w:pPr>
      <w:r w:rsidRPr="00DF5819">
        <w:rPr>
          <w:rFonts w:ascii="Times New Roman" w:hAnsi="Times New Roman" w:cs="Times New Roman"/>
        </w:rPr>
        <w:t xml:space="preserve">9 h 45 Actualités de l’histoire culturelle - </w:t>
      </w:r>
      <w:r w:rsidR="00DF5819">
        <w:rPr>
          <w:rFonts w:ascii="Times New Roman" w:hAnsi="Times New Roman" w:cs="Times New Roman"/>
        </w:rPr>
        <w:t>A</w:t>
      </w:r>
      <w:r w:rsidRPr="00DF5819">
        <w:rPr>
          <w:rFonts w:ascii="Times New Roman" w:hAnsi="Times New Roman" w:cs="Times New Roman"/>
        </w:rPr>
        <w:t>ctualités de l’association</w:t>
      </w:r>
      <w:r w:rsidR="006D72CD" w:rsidRPr="00DF5819">
        <w:rPr>
          <w:rFonts w:ascii="Times New Roman" w:hAnsi="Times New Roman" w:cs="Times New Roman"/>
        </w:rPr>
        <w:t>-</w:t>
      </w:r>
      <w:r w:rsidR="00DF5819">
        <w:rPr>
          <w:rFonts w:ascii="Times New Roman" w:hAnsi="Times New Roman" w:cs="Times New Roman"/>
        </w:rPr>
        <w:t xml:space="preserve"> </w:t>
      </w:r>
      <w:r w:rsidR="006D72CD" w:rsidRPr="00DF5819">
        <w:rPr>
          <w:rFonts w:ascii="Times New Roman" w:hAnsi="Times New Roman" w:cs="Times New Roman"/>
        </w:rPr>
        <w:t>Préparation du congrès 2026 avec l’ISCH</w:t>
      </w:r>
      <w:r w:rsidR="008A66A6">
        <w:rPr>
          <w:rFonts w:ascii="Times New Roman" w:hAnsi="Times New Roman" w:cs="Times New Roman"/>
        </w:rPr>
        <w:t>.</w:t>
      </w:r>
    </w:p>
    <w:p w14:paraId="30B1B5B3" w14:textId="77777777" w:rsidR="00B36752" w:rsidRPr="00DF5819" w:rsidRDefault="00B36752" w:rsidP="00972CA4">
      <w:pPr>
        <w:jc w:val="both"/>
        <w:rPr>
          <w:rFonts w:ascii="Times New Roman" w:hAnsi="Times New Roman" w:cs="Times New Roman"/>
        </w:rPr>
      </w:pPr>
    </w:p>
    <w:p w14:paraId="70E9D8AA" w14:textId="29F2ED1A" w:rsidR="0051268E" w:rsidRPr="00DF5819" w:rsidRDefault="0051268E" w:rsidP="00972CA4">
      <w:pPr>
        <w:jc w:val="both"/>
        <w:rPr>
          <w:rFonts w:ascii="Times New Roman" w:hAnsi="Times New Roman" w:cs="Times New Roman"/>
        </w:rPr>
      </w:pPr>
      <w:r w:rsidRPr="00DF5819">
        <w:rPr>
          <w:rFonts w:ascii="Times New Roman" w:hAnsi="Times New Roman" w:cs="Times New Roman"/>
        </w:rPr>
        <w:t>10 heures</w:t>
      </w:r>
      <w:r w:rsidR="00B2767C" w:rsidRPr="00DF5819">
        <w:rPr>
          <w:rFonts w:ascii="Times New Roman" w:hAnsi="Times New Roman" w:cs="Times New Roman"/>
        </w:rPr>
        <w:t xml:space="preserve"> 15</w:t>
      </w:r>
      <w:r w:rsidRPr="00DF5819">
        <w:rPr>
          <w:rFonts w:ascii="Times New Roman" w:hAnsi="Times New Roman" w:cs="Times New Roman"/>
        </w:rPr>
        <w:t xml:space="preserve"> -11 heures </w:t>
      </w:r>
      <w:r w:rsidR="00B2767C" w:rsidRPr="00DF5819">
        <w:rPr>
          <w:rFonts w:ascii="Times New Roman" w:hAnsi="Times New Roman" w:cs="Times New Roman"/>
        </w:rPr>
        <w:t>45</w:t>
      </w:r>
      <w:r w:rsidRPr="00DF5819">
        <w:rPr>
          <w:rFonts w:ascii="Times New Roman" w:hAnsi="Times New Roman" w:cs="Times New Roman"/>
        </w:rPr>
        <w:t xml:space="preserve"> </w:t>
      </w:r>
      <w:r w:rsidRPr="00DF5819">
        <w:rPr>
          <w:rFonts w:ascii="Times New Roman" w:hAnsi="Times New Roman" w:cs="Times New Roman"/>
          <w:b/>
          <w:bCs/>
        </w:rPr>
        <w:t xml:space="preserve">Conférence de </w:t>
      </w:r>
      <w:r w:rsidR="00143BCE" w:rsidRPr="00DF5819">
        <w:rPr>
          <w:rFonts w:ascii="Times New Roman" w:hAnsi="Times New Roman" w:cs="Times New Roman"/>
          <w:b/>
          <w:bCs/>
        </w:rPr>
        <w:t xml:space="preserve">Marie-Madeleine </w:t>
      </w:r>
      <w:proofErr w:type="spellStart"/>
      <w:r w:rsidR="00143BCE" w:rsidRPr="00DF5819">
        <w:rPr>
          <w:rFonts w:ascii="Times New Roman" w:hAnsi="Times New Roman" w:cs="Times New Roman"/>
          <w:b/>
          <w:bCs/>
        </w:rPr>
        <w:t>Mervant</w:t>
      </w:r>
      <w:proofErr w:type="spellEnd"/>
      <w:r w:rsidR="00436B81" w:rsidRPr="00DF5819">
        <w:rPr>
          <w:rFonts w:ascii="Times New Roman" w:hAnsi="Times New Roman" w:cs="Times New Roman"/>
          <w:b/>
          <w:bCs/>
        </w:rPr>
        <w:t>-</w:t>
      </w:r>
      <w:r w:rsidR="00143BCE" w:rsidRPr="00DF5819">
        <w:rPr>
          <w:rFonts w:ascii="Times New Roman" w:hAnsi="Times New Roman" w:cs="Times New Roman"/>
          <w:b/>
          <w:bCs/>
        </w:rPr>
        <w:t>Roux</w:t>
      </w:r>
      <w:r w:rsidR="00436B81" w:rsidRPr="00DF5819">
        <w:rPr>
          <w:rFonts w:ascii="Times New Roman" w:hAnsi="Times New Roman" w:cs="Times New Roman"/>
          <w:b/>
          <w:bCs/>
        </w:rPr>
        <w:t xml:space="preserve">, </w:t>
      </w:r>
      <w:r w:rsidR="00436B81" w:rsidRPr="00DF5819">
        <w:rPr>
          <w:rFonts w:ascii="Times New Roman" w:hAnsi="Times New Roman" w:cs="Times New Roman"/>
        </w:rPr>
        <w:t>directrice de recherches émérite au CNRS et membre du laboratoire Théorie et histoire des arts et des littératures de la modernité (THALIM)</w:t>
      </w:r>
    </w:p>
    <w:p w14:paraId="552A7D83" w14:textId="77777777" w:rsidR="00901929" w:rsidRPr="00901929" w:rsidRDefault="00901929" w:rsidP="00972CA4">
      <w:pPr>
        <w:jc w:val="both"/>
        <w:rPr>
          <w:rFonts w:ascii="Times New Roman" w:hAnsi="Times New Roman" w:cs="Times New Roman"/>
          <w:b/>
          <w:bCs/>
        </w:rPr>
      </w:pPr>
      <w:r w:rsidRPr="00901929">
        <w:rPr>
          <w:rFonts w:ascii="Times New Roman" w:hAnsi="Times New Roman" w:cs="Times New Roman"/>
          <w:b/>
          <w:bCs/>
        </w:rPr>
        <w:t xml:space="preserve">De l’étonnant oubli des archives sonores à l’universalité des protocoles d’écoute, retour sur quinze années de croisements fructueux entre études théâtrales et histoire culturelle </w:t>
      </w:r>
    </w:p>
    <w:p w14:paraId="5A1DDDC2" w14:textId="77777777" w:rsidR="00901929" w:rsidRPr="00901929" w:rsidRDefault="00901929" w:rsidP="00972CA4">
      <w:pPr>
        <w:jc w:val="both"/>
        <w:rPr>
          <w:rFonts w:ascii="Times New Roman" w:hAnsi="Times New Roman" w:cs="Times New Roman"/>
        </w:rPr>
      </w:pPr>
    </w:p>
    <w:p w14:paraId="46D14D25" w14:textId="77777777" w:rsidR="00901929" w:rsidRDefault="00901929" w:rsidP="00972CA4">
      <w:pPr>
        <w:jc w:val="both"/>
        <w:rPr>
          <w:rFonts w:ascii="Times New Roman" w:hAnsi="Times New Roman" w:cs="Times New Roman"/>
        </w:rPr>
      </w:pPr>
      <w:r w:rsidRPr="00901929">
        <w:rPr>
          <w:rFonts w:ascii="Times New Roman" w:hAnsi="Times New Roman" w:cs="Times New Roman"/>
          <w:sz w:val="22"/>
          <w:szCs w:val="22"/>
        </w:rPr>
        <w:t>Depuis l’invitation formulée dès 2009 (journée d’étude « Archives et spectacle vivant »), à intervenir sur les enregistrements audio du théâtre dont nous venions de découvrir la longue négligence, mon parcours a été ponctué de rendez-vous avec l’histoire culturelle. Les questions des historiens m’ont amenée à formuler une méthodologie de l’écoute (en 2013), prolongée par une réflexion sur les différents usages des phonogrammes par la recherche (en 2020), avant l’ouverture d’une nouvelle réflexion, en dialogue avec un projet brésilien d’histoire sociale du sonore, sur l’idée parfois entendue selon laquelle chaque passé ”audible”, selon la formule de Jonathan Sterne, relèverait d’une approche adaptée. Après avoir rappelé les relations entretenues avec l’histoire par la jeune discipline des études théâtrales, officiellement créée en 1959, et souligné l’affaissement marqué de l’approche historienne dans les années 1970, je montrerai à travers une série d’exemples comment le travail collectif sur « le son du théâtre » appréhendé depuis l’invention du phonographe et du microphone, travail qui s’était amorcé en contact étroit avec l’histoire technique, puis avec l’histoire des sensibilités, s’est progressivement nourri d’histoire culturelle</w:t>
      </w:r>
      <w:r w:rsidRPr="00901929">
        <w:rPr>
          <w:rFonts w:ascii="Times New Roman" w:hAnsi="Times New Roman" w:cs="Times New Roman"/>
        </w:rPr>
        <w:t>.</w:t>
      </w:r>
    </w:p>
    <w:p w14:paraId="3D3C3F2D" w14:textId="77777777" w:rsidR="00901929" w:rsidRPr="00901929" w:rsidRDefault="00901929" w:rsidP="00972CA4">
      <w:pPr>
        <w:jc w:val="both"/>
        <w:rPr>
          <w:rFonts w:ascii="Times New Roman" w:hAnsi="Times New Roman" w:cs="Times New Roman"/>
        </w:rPr>
      </w:pPr>
    </w:p>
    <w:p w14:paraId="22D254EE" w14:textId="77777777" w:rsidR="0051268E" w:rsidRPr="00DF5819" w:rsidRDefault="0051268E" w:rsidP="00972CA4">
      <w:pPr>
        <w:jc w:val="both"/>
        <w:rPr>
          <w:rFonts w:ascii="Times New Roman" w:hAnsi="Times New Roman" w:cs="Times New Roman"/>
          <w:u w:val="single"/>
        </w:rPr>
      </w:pPr>
      <w:r w:rsidRPr="00DF5819">
        <w:rPr>
          <w:rFonts w:ascii="Times New Roman" w:hAnsi="Times New Roman" w:cs="Times New Roman"/>
          <w:b/>
          <w:bCs/>
        </w:rPr>
        <w:t xml:space="preserve">Déjeuner </w:t>
      </w:r>
      <w:r w:rsidRPr="00DF5819">
        <w:rPr>
          <w:rFonts w:ascii="Times New Roman" w:hAnsi="Times New Roman" w:cs="Times New Roman"/>
        </w:rPr>
        <w:t xml:space="preserve">12h-13 h30. S’inscrire auprès de </w:t>
      </w:r>
      <w:hyperlink r:id="rId5" w:history="1">
        <w:r w:rsidRPr="00DF5819">
          <w:rPr>
            <w:rStyle w:val="Lienhypertexte"/>
            <w:rFonts w:ascii="Times New Roman" w:hAnsi="Times New Roman" w:cs="Times New Roman"/>
          </w:rPr>
          <w:t>evelyne.cohen@wanadoo.fr</w:t>
        </w:r>
      </w:hyperlink>
    </w:p>
    <w:p w14:paraId="0F3B17E8" w14:textId="77777777" w:rsidR="0051268E" w:rsidRPr="00DF5819" w:rsidRDefault="0051268E" w:rsidP="00972CA4">
      <w:pPr>
        <w:jc w:val="both"/>
        <w:rPr>
          <w:rFonts w:ascii="Times New Roman" w:hAnsi="Times New Roman" w:cs="Times New Roman"/>
        </w:rPr>
      </w:pPr>
    </w:p>
    <w:p w14:paraId="153D8989" w14:textId="77777777" w:rsidR="00C523CF" w:rsidRPr="00C523CF" w:rsidRDefault="0051268E" w:rsidP="00972CA4">
      <w:pPr>
        <w:jc w:val="both"/>
        <w:rPr>
          <w:rFonts w:ascii="Times New Roman" w:hAnsi="Times New Roman" w:cs="Times New Roman"/>
        </w:rPr>
      </w:pPr>
      <w:r w:rsidRPr="00DF5819">
        <w:rPr>
          <w:rFonts w:ascii="Times New Roman" w:hAnsi="Times New Roman" w:cs="Times New Roman"/>
          <w:b/>
          <w:bCs/>
        </w:rPr>
        <w:t>14h-16 heures 30</w:t>
      </w:r>
      <w:r w:rsidRPr="00DF5819">
        <w:rPr>
          <w:rFonts w:ascii="Times New Roman" w:hAnsi="Times New Roman" w:cs="Times New Roman"/>
        </w:rPr>
        <w:t xml:space="preserve"> Table-ronde </w:t>
      </w:r>
      <w:r w:rsidR="00C523CF" w:rsidRPr="00C523CF">
        <w:rPr>
          <w:rFonts w:ascii="Times New Roman" w:hAnsi="Times New Roman" w:cs="Times New Roman"/>
          <w:b/>
          <w:bCs/>
        </w:rPr>
        <w:t>Histoire populaire, histoire du populaire</w:t>
      </w:r>
    </w:p>
    <w:p w14:paraId="74D20796" w14:textId="77777777" w:rsidR="00C523CF" w:rsidRDefault="00C523CF" w:rsidP="00972CA4">
      <w:pPr>
        <w:jc w:val="both"/>
        <w:rPr>
          <w:rFonts w:ascii="Times New Roman" w:hAnsi="Times New Roman" w:cs="Times New Roman"/>
        </w:rPr>
      </w:pPr>
      <w:r w:rsidRPr="00C523CF">
        <w:rPr>
          <w:rFonts w:ascii="Times New Roman" w:hAnsi="Times New Roman" w:cs="Times New Roman"/>
        </w:rPr>
        <w:t xml:space="preserve">Table ronde avec Marine </w:t>
      </w:r>
      <w:proofErr w:type="spellStart"/>
      <w:r w:rsidRPr="00C523CF">
        <w:rPr>
          <w:rFonts w:ascii="Times New Roman" w:hAnsi="Times New Roman" w:cs="Times New Roman"/>
        </w:rPr>
        <w:t>Beccarelli</w:t>
      </w:r>
      <w:proofErr w:type="spellEnd"/>
      <w:r w:rsidRPr="00C523CF">
        <w:rPr>
          <w:rFonts w:ascii="Times New Roman" w:hAnsi="Times New Roman" w:cs="Times New Roman"/>
        </w:rPr>
        <w:t xml:space="preserve"> (Université Paris 1), Alexandre Frondizi (Université Paris 1), Noémie Giard (Musée Carnavalet - </w:t>
      </w:r>
      <w:proofErr w:type="spellStart"/>
      <w:r w:rsidRPr="00C523CF">
        <w:rPr>
          <w:rFonts w:ascii="Times New Roman" w:hAnsi="Times New Roman" w:cs="Times New Roman"/>
        </w:rPr>
        <w:t>HIstoire</w:t>
      </w:r>
      <w:proofErr w:type="spellEnd"/>
      <w:r w:rsidRPr="00C523CF">
        <w:rPr>
          <w:rFonts w:ascii="Times New Roman" w:hAnsi="Times New Roman" w:cs="Times New Roman"/>
        </w:rPr>
        <w:t xml:space="preserve"> de Paris), Marie-Karine Schaub (UPEC), animée par Emmanuel </w:t>
      </w:r>
      <w:proofErr w:type="spellStart"/>
      <w:r w:rsidRPr="00C523CF">
        <w:rPr>
          <w:rFonts w:ascii="Times New Roman" w:hAnsi="Times New Roman" w:cs="Times New Roman"/>
        </w:rPr>
        <w:t>Fureix</w:t>
      </w:r>
      <w:proofErr w:type="spellEnd"/>
      <w:r w:rsidRPr="00C523CF">
        <w:rPr>
          <w:rFonts w:ascii="Times New Roman" w:hAnsi="Times New Roman" w:cs="Times New Roman"/>
        </w:rPr>
        <w:t xml:space="preserve"> (UPEC) et Julie Verlaine (Université de Tours).</w:t>
      </w:r>
    </w:p>
    <w:p w14:paraId="3AFE1EDE" w14:textId="77777777" w:rsidR="00C523CF" w:rsidRPr="00C523CF" w:rsidRDefault="00C523CF" w:rsidP="00972CA4">
      <w:pPr>
        <w:jc w:val="both"/>
        <w:rPr>
          <w:rFonts w:ascii="Times New Roman" w:hAnsi="Times New Roman" w:cs="Times New Roman"/>
        </w:rPr>
      </w:pPr>
    </w:p>
    <w:p w14:paraId="2B264352" w14:textId="6F0F1CCC" w:rsidR="0051268E" w:rsidRPr="00C313D4" w:rsidRDefault="00C523CF" w:rsidP="00972CA4">
      <w:pPr>
        <w:jc w:val="both"/>
        <w:rPr>
          <w:rFonts w:ascii="Times New Roman" w:hAnsi="Times New Roman" w:cs="Times New Roman"/>
          <w:sz w:val="22"/>
          <w:szCs w:val="22"/>
        </w:rPr>
      </w:pPr>
      <w:r w:rsidRPr="00C523CF">
        <w:rPr>
          <w:rFonts w:ascii="Times New Roman" w:hAnsi="Times New Roman" w:cs="Times New Roman"/>
          <w:sz w:val="22"/>
          <w:szCs w:val="22"/>
        </w:rPr>
        <w:t>Que fait l'histoire populaire à l'histoire culturelle</w:t>
      </w:r>
      <w:r w:rsidR="00C313D4" w:rsidRPr="00C313D4">
        <w:rPr>
          <w:rFonts w:ascii="Times New Roman" w:hAnsi="Times New Roman" w:cs="Times New Roman"/>
          <w:sz w:val="22"/>
          <w:szCs w:val="22"/>
        </w:rPr>
        <w:t xml:space="preserve"> </w:t>
      </w:r>
      <w:r w:rsidRPr="00C523CF">
        <w:rPr>
          <w:rFonts w:ascii="Times New Roman" w:hAnsi="Times New Roman" w:cs="Times New Roman"/>
          <w:sz w:val="22"/>
          <w:szCs w:val="22"/>
        </w:rPr>
        <w:t>? Cette table ronde propose une discussion en deux temps. Elle portera d'abord sur les renouvellements des formes de transmission et de médiation de l'histoire, à visée populaire et démocratique, à travers l'expérience d'un festival d'histoire populaire ou un musée "socialement vif". Puis elle proposera une réflexion sur l'histoire des "paroles populaires", de ses conditions de possibilité et de ses difficultés, à partir de deux terrains empiriques : les paroles de citoyens et d'insurgés parisiens en 1848, et les prises de parole populaires à la radio dans la deuxième moitié du XX</w:t>
      </w:r>
      <w:r w:rsidRPr="00C523CF">
        <w:rPr>
          <w:rFonts w:ascii="Times New Roman" w:hAnsi="Times New Roman" w:cs="Times New Roman"/>
          <w:sz w:val="22"/>
          <w:szCs w:val="22"/>
          <w:vertAlign w:val="superscript"/>
        </w:rPr>
        <w:t>e</w:t>
      </w:r>
      <w:r w:rsidRPr="00C523CF">
        <w:rPr>
          <w:rFonts w:ascii="Times New Roman" w:hAnsi="Times New Roman" w:cs="Times New Roman"/>
          <w:sz w:val="22"/>
          <w:szCs w:val="22"/>
        </w:rPr>
        <w:t xml:space="preserve"> siècle. </w:t>
      </w:r>
    </w:p>
    <w:p w14:paraId="169D6EEF" w14:textId="77777777" w:rsidR="00972CA4" w:rsidRDefault="00972CA4" w:rsidP="00972CA4">
      <w:pPr>
        <w:jc w:val="both"/>
        <w:rPr>
          <w:rFonts w:ascii="Times New Roman" w:hAnsi="Times New Roman" w:cs="Times New Roman"/>
        </w:rPr>
      </w:pPr>
    </w:p>
    <w:p w14:paraId="72E87839" w14:textId="77777777" w:rsidR="00972CA4" w:rsidRPr="00972CA4" w:rsidRDefault="00972CA4" w:rsidP="00972CA4">
      <w:pPr>
        <w:jc w:val="both"/>
        <w:rPr>
          <w:rFonts w:ascii="Times New Roman" w:hAnsi="Times New Roman" w:cs="Times New Roman"/>
        </w:rPr>
      </w:pPr>
      <w:r w:rsidRPr="00972CA4">
        <w:rPr>
          <w:rFonts w:ascii="Times New Roman" w:hAnsi="Times New Roman" w:cs="Times New Roman"/>
          <w:b/>
          <w:bCs/>
        </w:rPr>
        <w:t>16 heures 30 -17 heures 30</w:t>
      </w:r>
      <w:r w:rsidRPr="00972CA4">
        <w:rPr>
          <w:rFonts w:ascii="Times New Roman" w:hAnsi="Times New Roman" w:cs="Times New Roman"/>
        </w:rPr>
        <w:t xml:space="preserve"> Conseil d’administration de l’ADHC</w:t>
      </w:r>
    </w:p>
    <w:p w14:paraId="5B591DD0" w14:textId="77777777" w:rsidR="00972CA4" w:rsidRPr="00972CA4" w:rsidRDefault="00972CA4" w:rsidP="00972CA4">
      <w:pPr>
        <w:jc w:val="both"/>
        <w:rPr>
          <w:rFonts w:ascii="Times New Roman" w:hAnsi="Times New Roman" w:cs="Times New Roman"/>
        </w:rPr>
      </w:pPr>
    </w:p>
    <w:p w14:paraId="797AB115" w14:textId="77777777" w:rsidR="00972CA4" w:rsidRPr="00DF5819" w:rsidRDefault="00972CA4" w:rsidP="00972CA4">
      <w:pPr>
        <w:jc w:val="both"/>
        <w:rPr>
          <w:rFonts w:ascii="Times New Roman" w:hAnsi="Times New Roman" w:cs="Times New Roman"/>
        </w:rPr>
      </w:pPr>
    </w:p>
    <w:p w14:paraId="75F171DC" w14:textId="77777777" w:rsidR="0051268E" w:rsidRPr="00DF5819" w:rsidRDefault="0051268E" w:rsidP="00972CA4">
      <w:pPr>
        <w:jc w:val="both"/>
        <w:rPr>
          <w:rFonts w:ascii="Times New Roman" w:hAnsi="Times New Roman" w:cs="Times New Roman"/>
        </w:rPr>
      </w:pPr>
    </w:p>
    <w:p w14:paraId="4AA9F34A" w14:textId="77777777" w:rsidR="0051268E" w:rsidRPr="00DF5819" w:rsidRDefault="0051268E" w:rsidP="00972CA4">
      <w:pPr>
        <w:jc w:val="both"/>
        <w:rPr>
          <w:rFonts w:ascii="Times New Roman" w:hAnsi="Times New Roman" w:cs="Times New Roman"/>
        </w:rPr>
      </w:pPr>
    </w:p>
    <w:p w14:paraId="3C8B36E4" w14:textId="77777777" w:rsidR="0051268E" w:rsidRPr="00DF5819" w:rsidRDefault="0051268E" w:rsidP="00972CA4">
      <w:pPr>
        <w:jc w:val="both"/>
        <w:rPr>
          <w:rFonts w:ascii="Times New Roman" w:hAnsi="Times New Roman" w:cs="Times New Roman"/>
        </w:rPr>
      </w:pPr>
    </w:p>
    <w:p w14:paraId="0C3D4B70" w14:textId="77777777" w:rsidR="0051268E" w:rsidRPr="00DF5819" w:rsidRDefault="0051268E" w:rsidP="00972CA4">
      <w:pPr>
        <w:jc w:val="both"/>
        <w:rPr>
          <w:rFonts w:ascii="Times New Roman" w:hAnsi="Times New Roman" w:cs="Times New Roman"/>
        </w:rPr>
      </w:pPr>
    </w:p>
    <w:p w14:paraId="24CD21A9" w14:textId="77777777" w:rsidR="0051268E" w:rsidRPr="00DF5819" w:rsidRDefault="0051268E" w:rsidP="00972CA4">
      <w:pPr>
        <w:jc w:val="both"/>
        <w:rPr>
          <w:rFonts w:ascii="Times New Roman" w:hAnsi="Times New Roman" w:cs="Times New Roman"/>
        </w:rPr>
      </w:pPr>
    </w:p>
    <w:sectPr w:rsidR="0051268E" w:rsidRPr="00DF5819" w:rsidSect="00FF6C32">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7C6FF0"/>
    <w:multiLevelType w:val="hybridMultilevel"/>
    <w:tmpl w:val="BF6E5520"/>
    <w:lvl w:ilvl="0" w:tplc="8708CB94">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8161913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39EB"/>
    <w:rsid w:val="00143BCE"/>
    <w:rsid w:val="001F4B97"/>
    <w:rsid w:val="002C71F0"/>
    <w:rsid w:val="00422BC7"/>
    <w:rsid w:val="00436B81"/>
    <w:rsid w:val="0051268E"/>
    <w:rsid w:val="0052099D"/>
    <w:rsid w:val="005F71E3"/>
    <w:rsid w:val="006D72CD"/>
    <w:rsid w:val="007C1469"/>
    <w:rsid w:val="008A66A6"/>
    <w:rsid w:val="00901929"/>
    <w:rsid w:val="00972CA4"/>
    <w:rsid w:val="00AC39EB"/>
    <w:rsid w:val="00B2767C"/>
    <w:rsid w:val="00B36752"/>
    <w:rsid w:val="00C313D4"/>
    <w:rsid w:val="00C523CF"/>
    <w:rsid w:val="00DF5819"/>
    <w:rsid w:val="00EC0B8B"/>
    <w:rsid w:val="00FF6C3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28DA98E4"/>
  <w14:defaultImageDpi w14:val="32767"/>
  <w15:chartTrackingRefBased/>
  <w15:docId w15:val="{6E9E337E-408B-BB48-93C8-9522426A2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AC39E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AC39E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AC39EB"/>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AC39EB"/>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AC39EB"/>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AC39EB"/>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C39EB"/>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C39EB"/>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C39EB"/>
    <w:pPr>
      <w:keepNext/>
      <w:keepLines/>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yle1">
    <w:name w:val="Style1"/>
    <w:basedOn w:val="Normal"/>
    <w:qFormat/>
    <w:rsid w:val="005F71E3"/>
    <w:pPr>
      <w:spacing w:line="360" w:lineRule="auto"/>
      <w:jc w:val="center"/>
    </w:pPr>
    <w:rPr>
      <w:rFonts w:ascii="Times New Roman" w:hAnsi="Times New Roman" w:cs="Times New Roman"/>
      <w:b/>
    </w:rPr>
  </w:style>
  <w:style w:type="character" w:customStyle="1" w:styleId="Titre1Car">
    <w:name w:val="Titre 1 Car"/>
    <w:basedOn w:val="Policepardfaut"/>
    <w:link w:val="Titre1"/>
    <w:uiPriority w:val="9"/>
    <w:rsid w:val="00AC39EB"/>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AC39EB"/>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AC39EB"/>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AC39EB"/>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AC39EB"/>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AC39EB"/>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C39EB"/>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C39EB"/>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C39EB"/>
    <w:rPr>
      <w:rFonts w:eastAsiaTheme="majorEastAsia" w:cstheme="majorBidi"/>
      <w:color w:val="272727" w:themeColor="text1" w:themeTint="D8"/>
    </w:rPr>
  </w:style>
  <w:style w:type="paragraph" w:styleId="Titre">
    <w:name w:val="Title"/>
    <w:basedOn w:val="Normal"/>
    <w:next w:val="Normal"/>
    <w:link w:val="TitreCar"/>
    <w:uiPriority w:val="10"/>
    <w:qFormat/>
    <w:rsid w:val="00AC39EB"/>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C39EB"/>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C39EB"/>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C39EB"/>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C39EB"/>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AC39EB"/>
    <w:rPr>
      <w:i/>
      <w:iCs/>
      <w:color w:val="404040" w:themeColor="text1" w:themeTint="BF"/>
    </w:rPr>
  </w:style>
  <w:style w:type="paragraph" w:styleId="Paragraphedeliste">
    <w:name w:val="List Paragraph"/>
    <w:basedOn w:val="Normal"/>
    <w:uiPriority w:val="34"/>
    <w:qFormat/>
    <w:rsid w:val="00AC39EB"/>
    <w:pPr>
      <w:ind w:left="720"/>
      <w:contextualSpacing/>
    </w:pPr>
  </w:style>
  <w:style w:type="character" w:styleId="Accentuationintense">
    <w:name w:val="Intense Emphasis"/>
    <w:basedOn w:val="Policepardfaut"/>
    <w:uiPriority w:val="21"/>
    <w:qFormat/>
    <w:rsid w:val="00AC39EB"/>
    <w:rPr>
      <w:i/>
      <w:iCs/>
      <w:color w:val="2F5496" w:themeColor="accent1" w:themeShade="BF"/>
    </w:rPr>
  </w:style>
  <w:style w:type="paragraph" w:styleId="Citationintense">
    <w:name w:val="Intense Quote"/>
    <w:basedOn w:val="Normal"/>
    <w:next w:val="Normal"/>
    <w:link w:val="CitationintenseCar"/>
    <w:uiPriority w:val="30"/>
    <w:qFormat/>
    <w:rsid w:val="00AC39E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AC39EB"/>
    <w:rPr>
      <w:i/>
      <w:iCs/>
      <w:color w:val="2F5496" w:themeColor="accent1" w:themeShade="BF"/>
    </w:rPr>
  </w:style>
  <w:style w:type="character" w:styleId="Rfrenceintense">
    <w:name w:val="Intense Reference"/>
    <w:basedOn w:val="Policepardfaut"/>
    <w:uiPriority w:val="32"/>
    <w:qFormat/>
    <w:rsid w:val="00AC39EB"/>
    <w:rPr>
      <w:b/>
      <w:bCs/>
      <w:smallCaps/>
      <w:color w:val="2F5496" w:themeColor="accent1" w:themeShade="BF"/>
      <w:spacing w:val="5"/>
    </w:rPr>
  </w:style>
  <w:style w:type="character" w:styleId="Lienhypertexte">
    <w:name w:val="Hyperlink"/>
    <w:basedOn w:val="Policepardfaut"/>
    <w:uiPriority w:val="99"/>
    <w:unhideWhenUsed/>
    <w:rsid w:val="0051268E"/>
    <w:rPr>
      <w:color w:val="0563C1" w:themeColor="hyperlink"/>
      <w:u w:val="single"/>
    </w:rPr>
  </w:style>
  <w:style w:type="character" w:styleId="Mentionnonrsolue">
    <w:name w:val="Unresolved Mention"/>
    <w:basedOn w:val="Policepardfaut"/>
    <w:uiPriority w:val="99"/>
    <w:rsid w:val="005126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evelyne.cohen@wanadoo.fr"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532</Words>
  <Characters>2929</Characters>
  <Application>Microsoft Office Word</Application>
  <DocSecurity>0</DocSecurity>
  <Lines>24</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Anonyme</dc:creator>
  <cp:keywords/>
  <dc:description/>
  <cp:lastModifiedBy>Anonyme</cp:lastModifiedBy>
  <cp:revision>13</cp:revision>
  <dcterms:created xsi:type="dcterms:W3CDTF">2025-07-05T09:25:00Z</dcterms:created>
  <dcterms:modified xsi:type="dcterms:W3CDTF">2025-07-05T20:54:00Z</dcterms:modified>
</cp:coreProperties>
</file>